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i w:val="1"/>
          <w:smallCaps w:val="1"/>
          <w:strike w:val="0"/>
          <w:color w:val="000000"/>
          <w:sz w:val="24"/>
          <w:szCs w:val="24"/>
          <w:u w:val="none"/>
          <w:shd w:fill="auto" w:val="clear"/>
          <w:vertAlign w:val="baseline"/>
        </w:rPr>
      </w:pPr>
      <w:r w:rsidDel="00000000" w:rsidR="00000000" w:rsidRPr="00000000">
        <w:rPr>
          <w:rFonts w:ascii="Arial" w:cs="Arial" w:eastAsia="Arial" w:hAnsi="Arial"/>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r w:rsidDel="00000000" w:rsidR="00000000" w:rsidRPr="00000000">
        <w:rPr>
          <w:rtl w:val="0"/>
        </w:rPr>
      </w:r>
    </w:p>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[Client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3">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ISX8SxNBlxzyKLeuL5+AeTUsFg==">AMUW2mWiOdR6Ut5L6GAopAfbDqsVlXz91OOURtElTuieSxjRlEDRJjlXxj05w6KWUEByyzEMBcng+1VBXXB4jiGbii+5MnKjjXYTSha6F1s7c5/hiYQOYNfOaz8ZbVnMLVmqGOAF3xkt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2021-07-05T14:51:00Z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